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 w:hAnsi="仿宋" w:eastAsia="仿宋" w:cs="仿宋"/>
          <w:b/>
          <w:sz w:val="32"/>
          <w:szCs w:val="28"/>
        </w:rPr>
      </w:pPr>
      <w:r>
        <w:rPr>
          <w:rFonts w:hint="eastAsia" w:ascii="仿宋" w:hAnsi="仿宋" w:eastAsia="仿宋" w:cs="仿宋"/>
          <w:b/>
          <w:sz w:val="32"/>
          <w:szCs w:val="28"/>
        </w:rPr>
        <w:t>附件1：</w:t>
      </w:r>
    </w:p>
    <w:p>
      <w:pPr>
        <w:spacing w:before="80" w:after="80" w:line="120" w:lineRule="auto"/>
        <w:ind w:left="210" w:leftChars="100"/>
        <w:jc w:val="center"/>
        <w:outlineLvl w:val="1"/>
        <w:rPr>
          <w:rFonts w:hint="eastAsia" w:ascii="华文中宋" w:hAnsi="华文中宋" w:eastAsia="华文中宋" w:cs="仿宋"/>
          <w:b/>
          <w:bCs/>
          <w:sz w:val="36"/>
          <w:szCs w:val="36"/>
        </w:rPr>
      </w:pPr>
      <w:r>
        <w:rPr>
          <w:rFonts w:hint="eastAsia" w:ascii="华文中宋" w:hAnsi="华文中宋" w:eastAsia="华文中宋" w:cs="仿宋"/>
          <w:b/>
          <w:bCs/>
          <w:sz w:val="36"/>
          <w:szCs w:val="36"/>
        </w:rPr>
        <w:t>马克思主义学院第四届师范技能大比武</w:t>
      </w:r>
    </w:p>
    <w:p>
      <w:pPr>
        <w:spacing w:before="80" w:after="80" w:line="120" w:lineRule="auto"/>
        <w:ind w:left="210" w:leftChars="100"/>
        <w:jc w:val="center"/>
        <w:outlineLvl w:val="1"/>
        <w:rPr>
          <w:rFonts w:ascii="华文中宋" w:hAnsi="华文中宋" w:eastAsia="华文中宋"/>
          <w:b/>
          <w:bCs/>
          <w:sz w:val="36"/>
          <w:szCs w:val="36"/>
        </w:rPr>
      </w:pPr>
      <w:r>
        <w:rPr>
          <w:rFonts w:hint="eastAsia" w:ascii="华文中宋" w:hAnsi="华文中宋" w:eastAsia="华文中宋" w:cs="仿宋"/>
          <w:b/>
          <w:bCs/>
          <w:sz w:val="36"/>
          <w:szCs w:val="36"/>
          <w:lang w:val="en-US" w:eastAsia="zh-CN"/>
        </w:rPr>
        <w:t>第一阶段</w:t>
      </w:r>
      <w:r>
        <w:rPr>
          <w:rFonts w:hint="eastAsia" w:ascii="华文中宋" w:hAnsi="华文中宋" w:eastAsia="华文中宋" w:cs="仿宋"/>
          <w:b/>
          <w:bCs/>
          <w:sz w:val="36"/>
          <w:szCs w:val="36"/>
        </w:rPr>
        <w:t>具体要求及评分细则</w:t>
      </w:r>
      <w:r>
        <w:rPr>
          <w:rFonts w:hint="eastAsia" w:ascii="等线" w:hAnsi="等线" w:eastAsia="黑体"/>
          <w:sz w:val="28"/>
          <w:szCs w:val="28"/>
        </w:rPr>
        <w:t xml:space="preserve"> </w:t>
      </w:r>
      <w:r>
        <w:rPr>
          <w:rFonts w:ascii="等线" w:hAnsi="等线" w:eastAsia="黑体"/>
          <w:sz w:val="28"/>
          <w:szCs w:val="28"/>
        </w:rPr>
        <w:t xml:space="preserve">   </w:t>
      </w:r>
    </w:p>
    <w:p>
      <w:pPr>
        <w:spacing w:before="156" w:beforeLines="50" w:line="400" w:lineRule="exact"/>
        <w:jc w:val="left"/>
        <w:outlineLvl w:val="0"/>
        <w:rPr>
          <w:rFonts w:ascii="等线" w:hAnsi="等线" w:eastAsia="黑体"/>
          <w:sz w:val="28"/>
          <w:szCs w:val="28"/>
        </w:rPr>
      </w:pPr>
      <w:bookmarkStart w:id="0" w:name="_Hlk69637285"/>
      <w:r>
        <w:rPr>
          <w:rFonts w:hint="eastAsia" w:ascii="等线" w:hAnsi="等线" w:eastAsia="黑体"/>
          <w:sz w:val="28"/>
          <w:szCs w:val="28"/>
        </w:rPr>
        <w:t>一、具体要求</w:t>
      </w:r>
    </w:p>
    <w:bookmarkEnd w:id="0"/>
    <w:p>
      <w:pPr>
        <w:tabs>
          <w:tab w:val="left" w:pos="720"/>
          <w:tab w:val="left" w:pos="900"/>
        </w:tabs>
        <w:spacing w:before="156" w:beforeLines="50" w:line="400" w:lineRule="exact"/>
        <w:ind w:firstLine="560" w:firstLineChars="200"/>
        <w:rPr>
          <w:rFonts w:ascii="仿宋_GB2312" w:hAnsi="等线" w:eastAsia="仿宋_GB2312"/>
          <w:sz w:val="24"/>
          <w:szCs w:val="28"/>
        </w:rPr>
      </w:pPr>
      <w:r>
        <w:rPr>
          <w:rFonts w:hint="eastAsia" w:ascii="仿宋_GB2312" w:hAnsi="宋体" w:eastAsia="仿宋_GB2312"/>
          <w:color w:val="000000"/>
          <w:sz w:val="28"/>
          <w:szCs w:val="28"/>
        </w:rPr>
        <w:t>提交方式：请各位参赛选手将作品上交至学委处，待学委收齐后统一打包</w:t>
      </w:r>
      <w:r>
        <w:rPr>
          <w:rFonts w:hint="eastAsia" w:ascii="仿宋_GB2312" w:hAnsi="宋体"/>
          <w:color w:val="000000"/>
          <w:sz w:val="28"/>
          <w:szCs w:val="28"/>
        </w:rPr>
        <w:t>，</w:t>
      </w:r>
      <w:r>
        <w:rPr>
          <w:rFonts w:hint="eastAsia" w:ascii="仿宋_GB2312" w:hAnsi="宋体" w:eastAsia="仿宋_GB2312"/>
          <w:color w:val="000000"/>
          <w:sz w:val="28"/>
          <w:szCs w:val="28"/>
        </w:rPr>
        <w:t>于5月7日</w:t>
      </w:r>
      <w:r>
        <w:rPr>
          <w:rFonts w:hAnsi="宋体" w:eastAsia="仿宋_GB2312"/>
          <w:color w:val="000000"/>
          <w:sz w:val="28"/>
          <w:szCs w:val="28"/>
        </w:rPr>
        <w:t>18</w:t>
      </w:r>
      <w:r>
        <w:rPr>
          <w:rFonts w:hint="eastAsia" w:ascii="仿宋_GB2312" w:hAnsi="宋体" w:eastAsia="仿宋_GB2312"/>
          <w:color w:val="000000"/>
          <w:sz w:val="28"/>
          <w:szCs w:val="28"/>
        </w:rPr>
        <w:t>：00前以“班级+教学设计”的格式命名发送至马院学习部内邮：</w:t>
      </w:r>
      <w:r>
        <w:fldChar w:fldCharType="begin"/>
      </w:r>
      <w:r>
        <w:instrText xml:space="preserve"> HYPERLINK "mailto:mayuanxxb2020@163.com" </w:instrText>
      </w:r>
      <w:r>
        <w:fldChar w:fldCharType="separate"/>
      </w:r>
      <w:r>
        <w:rPr>
          <w:rStyle w:val="4"/>
          <w:rFonts w:hint="eastAsia" w:ascii="仿宋_GB2312" w:hAnsi="等线" w:eastAsia="仿宋_GB2312"/>
          <w:sz w:val="24"/>
          <w:szCs w:val="28"/>
        </w:rPr>
        <w:t>mayuanxxb2021@163.com</w:t>
      </w:r>
      <w:r>
        <w:rPr>
          <w:rStyle w:val="4"/>
          <w:rFonts w:hint="eastAsia" w:ascii="仿宋_GB2312" w:hAnsi="等线" w:eastAsia="仿宋_GB2312"/>
          <w:sz w:val="24"/>
          <w:szCs w:val="28"/>
        </w:rPr>
        <w:fldChar w:fldCharType="end"/>
      </w:r>
      <w:r>
        <w:rPr>
          <w:rFonts w:hint="eastAsia" w:ascii="仿宋_GB2312" w:hAnsi="等线" w:eastAsia="仿宋_GB2312"/>
          <w:sz w:val="24"/>
          <w:szCs w:val="28"/>
        </w:rPr>
        <w:t>。</w:t>
      </w:r>
    </w:p>
    <w:p>
      <w:pPr>
        <w:spacing w:before="156" w:beforeLines="50" w:line="400" w:lineRule="exact"/>
        <w:jc w:val="left"/>
        <w:outlineLvl w:val="0"/>
        <w:rPr>
          <w:rFonts w:ascii="等线" w:hAnsi="等线" w:eastAsia="等线"/>
        </w:rPr>
      </w:pPr>
      <w:r>
        <w:rPr>
          <w:rFonts w:hint="eastAsia" w:ascii="等线" w:hAnsi="等线" w:eastAsia="黑体"/>
          <w:sz w:val="28"/>
          <w:szCs w:val="28"/>
        </w:rPr>
        <w:t>二、教学设计（单项60分）</w:t>
      </w:r>
    </w:p>
    <w:p>
      <w:pPr>
        <w:tabs>
          <w:tab w:val="left" w:pos="720"/>
          <w:tab w:val="left" w:pos="900"/>
        </w:tabs>
        <w:spacing w:before="156" w:beforeLines="50" w:line="400" w:lineRule="exact"/>
        <w:ind w:firstLine="480" w:firstLineChars="200"/>
        <w:rPr>
          <w:rFonts w:ascii="仿宋_GB2312" w:hAnsi="等线" w:eastAsia="仿宋_GB2312"/>
          <w:sz w:val="24"/>
          <w:szCs w:val="28"/>
        </w:rPr>
      </w:pPr>
      <w:r>
        <w:rPr>
          <w:rFonts w:hint="eastAsia" w:ascii="仿宋_GB2312" w:hAnsi="等线" w:eastAsia="仿宋_GB2312"/>
          <w:sz w:val="24"/>
          <w:szCs w:val="28"/>
        </w:rPr>
        <w:t>教学设计是指运用系统方法，将</w:t>
      </w:r>
      <w:bookmarkStart w:id="1" w:name="_GoBack"/>
      <w:bookmarkEnd w:id="1"/>
      <w:r>
        <w:rPr>
          <w:rFonts w:hint="eastAsia" w:ascii="仿宋_GB2312" w:hAnsi="等线" w:eastAsia="仿宋_GB2312"/>
          <w:sz w:val="24"/>
          <w:szCs w:val="28"/>
        </w:rPr>
        <w:t>学习理论与教学理论的原理转换成教学过程和教学活动的具体计划的系统化过程。教学设计是一个开放动态的过程，是能够充分体现教师创造性教学的“文本”。参赛者应结合我国新课程改革的理念，以及基础教育现实、教学要求、课程目标等发生的深刻变化，针对指定内容进行教学设计，解决教什么、怎样教的问题，使教学过程最优化。</w:t>
      </w:r>
    </w:p>
    <w:p>
      <w:pPr>
        <w:tabs>
          <w:tab w:val="left" w:pos="720"/>
          <w:tab w:val="left" w:pos="900"/>
        </w:tabs>
        <w:spacing w:before="156" w:beforeLines="50" w:line="400" w:lineRule="exact"/>
        <w:ind w:firstLine="480" w:firstLineChars="200"/>
        <w:rPr>
          <w:rFonts w:ascii="仿宋_GB2312" w:hAnsi="等线" w:eastAsia="仿宋_GB2312"/>
          <w:sz w:val="24"/>
          <w:szCs w:val="28"/>
        </w:rPr>
      </w:pPr>
      <w:r>
        <w:rPr>
          <w:rFonts w:hint="eastAsia" w:ascii="仿宋_GB2312" w:hAnsi="等线" w:eastAsia="仿宋_GB2312"/>
          <w:sz w:val="24"/>
          <w:szCs w:val="28"/>
        </w:rPr>
        <w:t>（一）要求：根据抽取的试题，设计一框完整的教学设计。</w:t>
      </w:r>
      <w:r>
        <w:rPr>
          <w:rFonts w:ascii="仿宋_GB2312" w:hAnsi="等线" w:eastAsia="仿宋_GB2312"/>
          <w:sz w:val="24"/>
          <w:szCs w:val="28"/>
        </w:rPr>
        <w:t xml:space="preserve"> </w:t>
      </w:r>
    </w:p>
    <w:p>
      <w:pPr>
        <w:spacing w:before="156" w:beforeLines="50" w:line="400" w:lineRule="exact"/>
        <w:ind w:firstLine="480" w:firstLineChars="200"/>
        <w:rPr>
          <w:rFonts w:ascii="仿宋_GB2312" w:hAnsi="等线" w:eastAsia="仿宋_GB2312"/>
          <w:sz w:val="24"/>
          <w:szCs w:val="28"/>
        </w:rPr>
      </w:pPr>
      <w:r>
        <w:rPr>
          <w:rFonts w:hint="eastAsia" w:ascii="仿宋_GB2312" w:hAnsi="等线" w:eastAsia="仿宋_GB2312"/>
          <w:sz w:val="24"/>
          <w:szCs w:val="28"/>
        </w:rPr>
        <w:t>（二）教学设计评价标准见下表。</w:t>
      </w:r>
    </w:p>
    <w:tbl>
      <w:tblPr>
        <w:tblStyle w:val="2"/>
        <w:tblW w:w="8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3"/>
        <w:gridCol w:w="4819"/>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873" w:type="dxa"/>
            <w:vAlign w:val="center"/>
          </w:tcPr>
          <w:p>
            <w:pPr>
              <w:jc w:val="center"/>
              <w:rPr>
                <w:rFonts w:ascii="等线" w:hAnsi="等线" w:eastAsia="等线"/>
                <w:b/>
                <w:szCs w:val="21"/>
              </w:rPr>
            </w:pPr>
            <w:r>
              <w:rPr>
                <w:rFonts w:hint="eastAsia" w:ascii="等线" w:hAnsi="等线" w:eastAsia="等线"/>
                <w:b/>
                <w:szCs w:val="21"/>
              </w:rPr>
              <w:t>评价内容</w:t>
            </w:r>
          </w:p>
        </w:tc>
        <w:tc>
          <w:tcPr>
            <w:tcW w:w="4819" w:type="dxa"/>
            <w:vAlign w:val="center"/>
          </w:tcPr>
          <w:p>
            <w:pPr>
              <w:ind w:left="-2" w:leftChars="-47" w:hanging="97" w:hangingChars="46"/>
              <w:jc w:val="center"/>
              <w:rPr>
                <w:rFonts w:ascii="等线" w:hAnsi="等线" w:eastAsia="等线"/>
                <w:b/>
                <w:szCs w:val="21"/>
              </w:rPr>
            </w:pPr>
            <w:r>
              <w:rPr>
                <w:rFonts w:hint="eastAsia" w:ascii="等线" w:hAnsi="等线" w:eastAsia="等线"/>
                <w:b/>
                <w:szCs w:val="21"/>
              </w:rPr>
              <w:t>评价标准</w:t>
            </w:r>
          </w:p>
        </w:tc>
        <w:tc>
          <w:tcPr>
            <w:tcW w:w="1546" w:type="dxa"/>
            <w:vAlign w:val="center"/>
          </w:tcPr>
          <w:p>
            <w:pPr>
              <w:jc w:val="center"/>
              <w:rPr>
                <w:rFonts w:ascii="等线" w:hAnsi="等线" w:eastAsia="等线"/>
                <w:b/>
                <w:szCs w:val="21"/>
              </w:rPr>
            </w:pPr>
            <w:r>
              <w:rPr>
                <w:rFonts w:hint="eastAsia" w:ascii="等线" w:hAnsi="等线" w:eastAsia="等线"/>
                <w:b/>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873" w:type="dxa"/>
            <w:vMerge w:val="restart"/>
            <w:vAlign w:val="center"/>
          </w:tcPr>
          <w:p>
            <w:pPr>
              <w:spacing w:line="400" w:lineRule="exact"/>
              <w:jc w:val="center"/>
              <w:rPr>
                <w:rFonts w:ascii="等线" w:hAnsi="等线" w:eastAsia="等线"/>
                <w:szCs w:val="21"/>
              </w:rPr>
            </w:pPr>
            <w:r>
              <w:rPr>
                <w:rFonts w:hint="eastAsia" w:ascii="等线" w:hAnsi="等线" w:eastAsia="等线"/>
                <w:szCs w:val="21"/>
              </w:rPr>
              <w:t>目标设计8分</w:t>
            </w:r>
          </w:p>
        </w:tc>
        <w:tc>
          <w:tcPr>
            <w:tcW w:w="4819" w:type="dxa"/>
            <w:vAlign w:val="center"/>
          </w:tcPr>
          <w:p>
            <w:pPr>
              <w:rPr>
                <w:rFonts w:ascii="等线" w:hAnsi="等线" w:eastAsia="等线"/>
                <w:szCs w:val="21"/>
              </w:rPr>
            </w:pPr>
            <w:r>
              <w:rPr>
                <w:rFonts w:hint="eastAsia" w:ascii="等线" w:hAnsi="等线" w:eastAsia="等线"/>
                <w:szCs w:val="21"/>
              </w:rPr>
              <w:t>教学目标清楚、具体，易于理解，便于实施，行为动词使用正确，阐述规范</w:t>
            </w:r>
          </w:p>
        </w:tc>
        <w:tc>
          <w:tcPr>
            <w:tcW w:w="1546" w:type="dxa"/>
            <w:vAlign w:val="center"/>
          </w:tcPr>
          <w:p>
            <w:pPr>
              <w:widowControl/>
              <w:spacing w:line="400" w:lineRule="exact"/>
              <w:jc w:val="center"/>
              <w:rPr>
                <w:rFonts w:ascii="等线" w:hAnsi="等线" w:eastAsia="等线"/>
                <w:kern w:val="0"/>
                <w:szCs w:val="21"/>
              </w:rPr>
            </w:pPr>
            <w:r>
              <w:rPr>
                <w:rFonts w:hint="eastAsia" w:ascii="等线" w:hAnsi="等线" w:eastAsia="等线"/>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jc w:val="center"/>
        </w:trPr>
        <w:tc>
          <w:tcPr>
            <w:tcW w:w="1873" w:type="dxa"/>
            <w:vMerge w:val="continue"/>
            <w:vAlign w:val="center"/>
          </w:tcPr>
          <w:p>
            <w:pPr>
              <w:spacing w:line="400" w:lineRule="exact"/>
              <w:jc w:val="center"/>
              <w:rPr>
                <w:rFonts w:ascii="等线" w:hAnsi="等线" w:eastAsia="等线"/>
                <w:szCs w:val="21"/>
              </w:rPr>
            </w:pPr>
          </w:p>
        </w:tc>
        <w:tc>
          <w:tcPr>
            <w:tcW w:w="4819" w:type="dxa"/>
            <w:vAlign w:val="center"/>
          </w:tcPr>
          <w:p>
            <w:pPr>
              <w:rPr>
                <w:rFonts w:ascii="等线" w:hAnsi="等线" w:eastAsia="等线"/>
                <w:szCs w:val="21"/>
              </w:rPr>
            </w:pPr>
            <w:r>
              <w:rPr>
                <w:rFonts w:hint="eastAsia" w:ascii="等线" w:hAnsi="等线" w:eastAsia="等线"/>
                <w:szCs w:val="21"/>
              </w:rPr>
              <w:t>符合课标要求、学科特点和学生实际；体现对知识、能力与创新思维等方面的要求</w:t>
            </w:r>
          </w:p>
        </w:tc>
        <w:tc>
          <w:tcPr>
            <w:tcW w:w="1546" w:type="dxa"/>
            <w:vAlign w:val="center"/>
          </w:tcPr>
          <w:p>
            <w:pPr>
              <w:widowControl/>
              <w:spacing w:line="400" w:lineRule="exact"/>
              <w:jc w:val="center"/>
              <w:rPr>
                <w:rFonts w:ascii="等线" w:hAnsi="等线" w:eastAsia="等线"/>
                <w:kern w:val="0"/>
                <w:szCs w:val="21"/>
              </w:rPr>
            </w:pPr>
            <w:r>
              <w:rPr>
                <w:rFonts w:hint="eastAsia" w:ascii="等线" w:hAnsi="等线" w:eastAsia="等线"/>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873" w:type="dxa"/>
            <w:vAlign w:val="center"/>
          </w:tcPr>
          <w:p>
            <w:pPr>
              <w:spacing w:line="400" w:lineRule="exact"/>
              <w:jc w:val="center"/>
              <w:rPr>
                <w:rFonts w:ascii="等线" w:hAnsi="等线" w:eastAsia="等线"/>
                <w:szCs w:val="21"/>
              </w:rPr>
            </w:pPr>
            <w:r>
              <w:rPr>
                <w:rFonts w:hint="eastAsia" w:ascii="等线" w:hAnsi="等线" w:eastAsia="等线"/>
                <w:szCs w:val="21"/>
              </w:rPr>
              <w:t>内容分析6分</w:t>
            </w:r>
          </w:p>
        </w:tc>
        <w:tc>
          <w:tcPr>
            <w:tcW w:w="4819" w:type="dxa"/>
            <w:vAlign w:val="center"/>
          </w:tcPr>
          <w:p>
            <w:pPr>
              <w:rPr>
                <w:rFonts w:ascii="等线" w:hAnsi="等线" w:eastAsia="等线"/>
                <w:szCs w:val="21"/>
              </w:rPr>
            </w:pPr>
            <w:r>
              <w:rPr>
                <w:rFonts w:hint="eastAsia" w:ascii="等线" w:hAnsi="等线" w:eastAsia="等线"/>
                <w:szCs w:val="21"/>
              </w:rPr>
              <w:t>教学内容前后知识点关系、地位、作用描述准确，重点、难点分析清楚</w:t>
            </w:r>
          </w:p>
        </w:tc>
        <w:tc>
          <w:tcPr>
            <w:tcW w:w="1546" w:type="dxa"/>
            <w:vAlign w:val="center"/>
          </w:tcPr>
          <w:p>
            <w:pPr>
              <w:widowControl/>
              <w:spacing w:line="400" w:lineRule="exact"/>
              <w:jc w:val="center"/>
              <w:rPr>
                <w:rFonts w:ascii="等线" w:hAnsi="等线" w:eastAsia="等线"/>
                <w:kern w:val="0"/>
                <w:szCs w:val="21"/>
              </w:rPr>
            </w:pPr>
            <w:r>
              <w:rPr>
                <w:rFonts w:hint="eastAsia" w:ascii="等线" w:hAnsi="等线" w:eastAsia="等线"/>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 w:hRule="atLeast"/>
          <w:jc w:val="center"/>
        </w:trPr>
        <w:tc>
          <w:tcPr>
            <w:tcW w:w="1873" w:type="dxa"/>
            <w:vAlign w:val="center"/>
          </w:tcPr>
          <w:p>
            <w:pPr>
              <w:spacing w:line="400" w:lineRule="exact"/>
              <w:jc w:val="center"/>
              <w:rPr>
                <w:rFonts w:ascii="等线" w:hAnsi="等线" w:eastAsia="等线"/>
                <w:szCs w:val="21"/>
              </w:rPr>
            </w:pPr>
            <w:r>
              <w:rPr>
                <w:rFonts w:hint="eastAsia" w:ascii="等线" w:hAnsi="等线" w:eastAsia="等线"/>
                <w:szCs w:val="21"/>
              </w:rPr>
              <w:t>学情分析6分</w:t>
            </w:r>
          </w:p>
        </w:tc>
        <w:tc>
          <w:tcPr>
            <w:tcW w:w="4819" w:type="dxa"/>
            <w:vAlign w:val="center"/>
          </w:tcPr>
          <w:p>
            <w:pPr>
              <w:rPr>
                <w:rFonts w:ascii="等线" w:hAnsi="等线" w:eastAsia="等线"/>
                <w:szCs w:val="21"/>
              </w:rPr>
            </w:pPr>
            <w:r>
              <w:rPr>
                <w:rFonts w:hint="eastAsia" w:ascii="等线" w:hAnsi="等线" w:eastAsia="等线"/>
                <w:szCs w:val="21"/>
              </w:rPr>
              <w:t>学生认知特点和水平表述恰当，学习习惯和能力分析合理</w:t>
            </w:r>
          </w:p>
        </w:tc>
        <w:tc>
          <w:tcPr>
            <w:tcW w:w="1546" w:type="dxa"/>
            <w:vAlign w:val="center"/>
          </w:tcPr>
          <w:p>
            <w:pPr>
              <w:widowControl/>
              <w:spacing w:line="400" w:lineRule="exact"/>
              <w:jc w:val="center"/>
              <w:rPr>
                <w:rFonts w:ascii="等线" w:hAnsi="等线" w:eastAsia="等线"/>
                <w:kern w:val="0"/>
                <w:szCs w:val="21"/>
              </w:rPr>
            </w:pPr>
            <w:r>
              <w:rPr>
                <w:rFonts w:hint="eastAsia" w:ascii="等线" w:hAnsi="等线" w:eastAsia="等线"/>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1873" w:type="dxa"/>
            <w:vMerge w:val="restart"/>
            <w:vAlign w:val="center"/>
          </w:tcPr>
          <w:p>
            <w:pPr>
              <w:spacing w:line="400" w:lineRule="exact"/>
              <w:jc w:val="center"/>
              <w:rPr>
                <w:rFonts w:ascii="等线" w:hAnsi="等线" w:eastAsia="等线"/>
                <w:szCs w:val="21"/>
              </w:rPr>
            </w:pPr>
            <w:r>
              <w:rPr>
                <w:rFonts w:hint="eastAsia" w:ascii="等线" w:hAnsi="等线" w:eastAsia="等线"/>
                <w:szCs w:val="21"/>
              </w:rPr>
              <w:t>教学过程设计26分</w:t>
            </w:r>
          </w:p>
        </w:tc>
        <w:tc>
          <w:tcPr>
            <w:tcW w:w="4819" w:type="dxa"/>
            <w:vAlign w:val="center"/>
          </w:tcPr>
          <w:p>
            <w:pPr>
              <w:rPr>
                <w:rFonts w:ascii="等线" w:hAnsi="等线" w:eastAsia="等线"/>
                <w:szCs w:val="21"/>
              </w:rPr>
            </w:pPr>
            <w:r>
              <w:rPr>
                <w:rFonts w:hint="eastAsia" w:ascii="等线" w:hAnsi="等线" w:eastAsia="等线"/>
                <w:szCs w:val="21"/>
              </w:rPr>
              <w:t>教学主线描述清晰，教学内容处理符合课程标准要求，具有较强的系统性和逻辑性</w:t>
            </w:r>
          </w:p>
        </w:tc>
        <w:tc>
          <w:tcPr>
            <w:tcW w:w="1546" w:type="dxa"/>
            <w:vAlign w:val="center"/>
          </w:tcPr>
          <w:p>
            <w:pPr>
              <w:widowControl/>
              <w:spacing w:line="400" w:lineRule="exact"/>
              <w:jc w:val="center"/>
              <w:rPr>
                <w:rFonts w:ascii="等线" w:hAnsi="等线" w:eastAsia="等线"/>
                <w:kern w:val="0"/>
                <w:szCs w:val="21"/>
              </w:rPr>
            </w:pPr>
            <w:r>
              <w:rPr>
                <w:rFonts w:hint="eastAsia" w:ascii="等线" w:hAnsi="等线" w:eastAsia="等线"/>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1873" w:type="dxa"/>
            <w:vMerge w:val="continue"/>
            <w:vAlign w:val="center"/>
          </w:tcPr>
          <w:p>
            <w:pPr>
              <w:spacing w:line="400" w:lineRule="exact"/>
              <w:jc w:val="center"/>
              <w:rPr>
                <w:rFonts w:ascii="等线" w:hAnsi="等线" w:eastAsia="等线"/>
                <w:szCs w:val="21"/>
              </w:rPr>
            </w:pPr>
          </w:p>
        </w:tc>
        <w:tc>
          <w:tcPr>
            <w:tcW w:w="4819" w:type="dxa"/>
            <w:vAlign w:val="center"/>
          </w:tcPr>
          <w:p>
            <w:pPr>
              <w:rPr>
                <w:rFonts w:ascii="等线" w:hAnsi="等线" w:eastAsia="等线"/>
                <w:szCs w:val="21"/>
              </w:rPr>
            </w:pPr>
            <w:r>
              <w:rPr>
                <w:rFonts w:hint="eastAsia" w:ascii="等线" w:hAnsi="等线" w:eastAsia="等线"/>
                <w:szCs w:val="21"/>
              </w:rPr>
              <w:t>教学重点突出，点面结合，深浅适度；难点清楚，把握准确；化难为易，处理恰当</w:t>
            </w:r>
          </w:p>
        </w:tc>
        <w:tc>
          <w:tcPr>
            <w:tcW w:w="1546" w:type="dxa"/>
            <w:vAlign w:val="center"/>
          </w:tcPr>
          <w:p>
            <w:pPr>
              <w:widowControl/>
              <w:spacing w:line="400" w:lineRule="exact"/>
              <w:jc w:val="center"/>
              <w:rPr>
                <w:rFonts w:ascii="等线" w:hAnsi="等线" w:eastAsia="等线"/>
                <w:kern w:val="0"/>
                <w:szCs w:val="21"/>
              </w:rPr>
            </w:pPr>
            <w:r>
              <w:rPr>
                <w:rFonts w:hint="eastAsia" w:ascii="等线" w:hAnsi="等线" w:eastAsia="等线"/>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73" w:type="dxa"/>
            <w:vMerge w:val="continue"/>
            <w:vAlign w:val="center"/>
          </w:tcPr>
          <w:p>
            <w:pPr>
              <w:spacing w:line="400" w:lineRule="exact"/>
              <w:jc w:val="center"/>
              <w:rPr>
                <w:rFonts w:ascii="等线" w:hAnsi="等线" w:eastAsia="等线"/>
                <w:szCs w:val="21"/>
              </w:rPr>
            </w:pPr>
          </w:p>
        </w:tc>
        <w:tc>
          <w:tcPr>
            <w:tcW w:w="4819" w:type="dxa"/>
            <w:vAlign w:val="center"/>
          </w:tcPr>
          <w:p>
            <w:pPr>
              <w:rPr>
                <w:rFonts w:ascii="等线" w:hAnsi="等线" w:eastAsia="等线"/>
                <w:szCs w:val="21"/>
              </w:rPr>
            </w:pPr>
            <w:r>
              <w:rPr>
                <w:rFonts w:hint="eastAsia" w:ascii="等线" w:hAnsi="等线" w:eastAsia="等线"/>
                <w:szCs w:val="21"/>
              </w:rPr>
              <w:t>教学方法清晰适当，符合教学对象要求，有利教学内容完成、难点解决和重点突出</w:t>
            </w:r>
          </w:p>
        </w:tc>
        <w:tc>
          <w:tcPr>
            <w:tcW w:w="1546" w:type="dxa"/>
            <w:vAlign w:val="center"/>
          </w:tcPr>
          <w:p>
            <w:pPr>
              <w:widowControl/>
              <w:spacing w:line="400" w:lineRule="exact"/>
              <w:jc w:val="center"/>
              <w:rPr>
                <w:rFonts w:ascii="等线" w:hAnsi="等线" w:eastAsia="等线"/>
                <w:kern w:val="0"/>
                <w:szCs w:val="21"/>
              </w:rPr>
            </w:pPr>
            <w:r>
              <w:rPr>
                <w:rFonts w:hint="eastAsia" w:ascii="等线" w:hAnsi="等线" w:eastAsia="等线"/>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73" w:type="dxa"/>
            <w:vMerge w:val="continue"/>
            <w:vAlign w:val="center"/>
          </w:tcPr>
          <w:p>
            <w:pPr>
              <w:spacing w:line="400" w:lineRule="exact"/>
              <w:jc w:val="center"/>
              <w:rPr>
                <w:rFonts w:ascii="等线" w:hAnsi="等线" w:eastAsia="等线"/>
                <w:szCs w:val="21"/>
              </w:rPr>
            </w:pPr>
          </w:p>
        </w:tc>
        <w:tc>
          <w:tcPr>
            <w:tcW w:w="4819" w:type="dxa"/>
            <w:vAlign w:val="center"/>
          </w:tcPr>
          <w:p>
            <w:pPr>
              <w:rPr>
                <w:rFonts w:ascii="等线" w:hAnsi="等线" w:eastAsia="等线"/>
                <w:szCs w:val="21"/>
              </w:rPr>
            </w:pPr>
            <w:r>
              <w:rPr>
                <w:rFonts w:hint="eastAsia" w:ascii="等线" w:hAnsi="等线" w:eastAsia="等线"/>
                <w:szCs w:val="21"/>
              </w:rPr>
              <w:t>教学辅助手段准备与使用清晰无误，教具及现代化教学手段运用恰当</w:t>
            </w:r>
          </w:p>
        </w:tc>
        <w:tc>
          <w:tcPr>
            <w:tcW w:w="1546" w:type="dxa"/>
            <w:vAlign w:val="center"/>
          </w:tcPr>
          <w:p>
            <w:pPr>
              <w:spacing w:line="400" w:lineRule="exact"/>
              <w:jc w:val="center"/>
              <w:rPr>
                <w:rFonts w:ascii="等线" w:hAnsi="等线" w:eastAsia="等线"/>
                <w:szCs w:val="21"/>
              </w:rPr>
            </w:pPr>
            <w:r>
              <w:rPr>
                <w:rFonts w:hint="eastAsia" w:ascii="等线" w:hAnsi="等线" w:eastAsia="等线"/>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73" w:type="dxa"/>
            <w:vMerge w:val="continue"/>
            <w:vAlign w:val="center"/>
          </w:tcPr>
          <w:p>
            <w:pPr>
              <w:spacing w:line="400" w:lineRule="exact"/>
              <w:jc w:val="center"/>
              <w:rPr>
                <w:rFonts w:ascii="等线" w:hAnsi="等线" w:eastAsia="等线"/>
                <w:szCs w:val="21"/>
              </w:rPr>
            </w:pPr>
          </w:p>
        </w:tc>
        <w:tc>
          <w:tcPr>
            <w:tcW w:w="4819" w:type="dxa"/>
            <w:vAlign w:val="center"/>
          </w:tcPr>
          <w:p>
            <w:pPr>
              <w:rPr>
                <w:rFonts w:ascii="等线" w:hAnsi="等线" w:eastAsia="等线"/>
                <w:szCs w:val="21"/>
              </w:rPr>
            </w:pPr>
            <w:r>
              <w:rPr>
                <w:rFonts w:hint="eastAsia" w:ascii="等线" w:hAnsi="等线" w:eastAsia="等线"/>
                <w:szCs w:val="21"/>
              </w:rPr>
              <w:t>内容充实精要，适合学生水平；结构合理，过渡自然，便于操作；理论联系实际，注重教学互动，启发学生思考及问题解决</w:t>
            </w:r>
          </w:p>
        </w:tc>
        <w:tc>
          <w:tcPr>
            <w:tcW w:w="1546" w:type="dxa"/>
            <w:vAlign w:val="center"/>
          </w:tcPr>
          <w:p>
            <w:pPr>
              <w:spacing w:line="400" w:lineRule="exact"/>
              <w:jc w:val="center"/>
              <w:rPr>
                <w:rFonts w:ascii="等线" w:hAnsi="等线" w:eastAsia="等线"/>
                <w:szCs w:val="21"/>
              </w:rPr>
            </w:pPr>
            <w:r>
              <w:rPr>
                <w:rFonts w:hint="eastAsia" w:ascii="等线" w:hAnsi="等线" w:eastAsia="等线"/>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73" w:type="dxa"/>
            <w:vMerge w:val="continue"/>
            <w:vAlign w:val="center"/>
          </w:tcPr>
          <w:p>
            <w:pPr>
              <w:spacing w:line="400" w:lineRule="exact"/>
              <w:jc w:val="center"/>
              <w:rPr>
                <w:rFonts w:ascii="等线" w:hAnsi="等线" w:eastAsia="等线"/>
                <w:szCs w:val="21"/>
              </w:rPr>
            </w:pPr>
          </w:p>
        </w:tc>
        <w:tc>
          <w:tcPr>
            <w:tcW w:w="4819" w:type="dxa"/>
            <w:vAlign w:val="center"/>
          </w:tcPr>
          <w:p>
            <w:pPr>
              <w:rPr>
                <w:rFonts w:ascii="等线" w:hAnsi="等线" w:eastAsia="等线"/>
                <w:szCs w:val="21"/>
              </w:rPr>
            </w:pPr>
            <w:r>
              <w:rPr>
                <w:rFonts w:hint="eastAsia" w:ascii="等线" w:hAnsi="等线" w:eastAsia="等线"/>
                <w:szCs w:val="21"/>
              </w:rPr>
              <w:t>注重形成性评价及生成性问题解决和利用</w:t>
            </w:r>
          </w:p>
        </w:tc>
        <w:tc>
          <w:tcPr>
            <w:tcW w:w="1546" w:type="dxa"/>
            <w:vAlign w:val="center"/>
          </w:tcPr>
          <w:p>
            <w:pPr>
              <w:spacing w:line="400" w:lineRule="exact"/>
              <w:jc w:val="center"/>
              <w:rPr>
                <w:rFonts w:ascii="等线" w:hAnsi="等线" w:eastAsia="等线"/>
                <w:szCs w:val="21"/>
              </w:rPr>
            </w:pPr>
            <w:r>
              <w:rPr>
                <w:rFonts w:hint="eastAsia" w:ascii="等线" w:hAnsi="等线" w:eastAsia="等线"/>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1" w:hRule="atLeast"/>
          <w:jc w:val="center"/>
        </w:trPr>
        <w:tc>
          <w:tcPr>
            <w:tcW w:w="1873" w:type="dxa"/>
            <w:vAlign w:val="center"/>
          </w:tcPr>
          <w:p>
            <w:pPr>
              <w:spacing w:line="400" w:lineRule="exact"/>
              <w:jc w:val="center"/>
              <w:rPr>
                <w:rFonts w:ascii="等线" w:hAnsi="等线" w:eastAsia="等线"/>
                <w:szCs w:val="21"/>
              </w:rPr>
            </w:pPr>
            <w:r>
              <w:rPr>
                <w:rFonts w:hint="eastAsia" w:ascii="等线" w:hAnsi="等线" w:eastAsia="等线"/>
                <w:szCs w:val="21"/>
              </w:rPr>
              <w:t>延伸设计4分</w:t>
            </w:r>
          </w:p>
        </w:tc>
        <w:tc>
          <w:tcPr>
            <w:tcW w:w="4819" w:type="dxa"/>
            <w:vAlign w:val="center"/>
          </w:tcPr>
          <w:p>
            <w:pPr>
              <w:rPr>
                <w:rFonts w:ascii="等线" w:hAnsi="等线" w:eastAsia="等线"/>
                <w:szCs w:val="21"/>
              </w:rPr>
            </w:pPr>
            <w:r>
              <w:rPr>
                <w:rFonts w:hint="eastAsia" w:ascii="等线" w:hAnsi="等线" w:eastAsia="等线"/>
                <w:szCs w:val="21"/>
              </w:rPr>
              <w:t>课时分配科学、合理；辅导与答疑设置合理，练习、作业、讨论安排符合教学目标，有助强化学生反思、理解和问题解决</w:t>
            </w:r>
          </w:p>
        </w:tc>
        <w:tc>
          <w:tcPr>
            <w:tcW w:w="1546" w:type="dxa"/>
            <w:vAlign w:val="center"/>
          </w:tcPr>
          <w:p>
            <w:pPr>
              <w:widowControl/>
              <w:spacing w:line="400" w:lineRule="exact"/>
              <w:jc w:val="center"/>
              <w:rPr>
                <w:rFonts w:ascii="等线" w:hAnsi="等线" w:eastAsia="等线"/>
                <w:kern w:val="0"/>
                <w:szCs w:val="21"/>
              </w:rPr>
            </w:pPr>
            <w:r>
              <w:rPr>
                <w:rFonts w:hint="eastAsia" w:ascii="等线" w:hAnsi="等线" w:eastAsia="等线"/>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1873" w:type="dxa"/>
            <w:vAlign w:val="center"/>
          </w:tcPr>
          <w:p>
            <w:pPr>
              <w:spacing w:line="400" w:lineRule="exact"/>
              <w:jc w:val="center"/>
              <w:rPr>
                <w:rFonts w:ascii="等线" w:hAnsi="等线" w:eastAsia="等线"/>
                <w:szCs w:val="21"/>
              </w:rPr>
            </w:pPr>
            <w:r>
              <w:rPr>
                <w:rFonts w:hint="eastAsia" w:ascii="等线" w:hAnsi="等线" w:eastAsia="等线"/>
                <w:szCs w:val="21"/>
              </w:rPr>
              <w:t>文档规范4</w:t>
            </w:r>
            <w:r>
              <w:rPr>
                <w:rFonts w:hint="eastAsia" w:ascii="宋体" w:hAnsi="宋体" w:eastAsia="等线" w:cs="宋体"/>
                <w:szCs w:val="21"/>
              </w:rPr>
              <w:t>分</w:t>
            </w:r>
          </w:p>
          <w:p>
            <w:pPr>
              <w:spacing w:line="400" w:lineRule="exact"/>
              <w:jc w:val="center"/>
              <w:rPr>
                <w:rFonts w:ascii="等线" w:hAnsi="等线" w:eastAsia="等线"/>
                <w:szCs w:val="21"/>
              </w:rPr>
            </w:pPr>
          </w:p>
        </w:tc>
        <w:tc>
          <w:tcPr>
            <w:tcW w:w="4819" w:type="dxa"/>
            <w:vAlign w:val="center"/>
          </w:tcPr>
          <w:p>
            <w:pPr>
              <w:rPr>
                <w:rFonts w:ascii="等线" w:hAnsi="等线" w:eastAsia="等线"/>
                <w:szCs w:val="21"/>
              </w:rPr>
            </w:pPr>
            <w:r>
              <w:rPr>
                <w:rFonts w:hint="eastAsia" w:ascii="等线" w:hAnsi="等线" w:eastAsia="等线"/>
                <w:szCs w:val="21"/>
              </w:rPr>
              <w:t>文字、符号、单位和公式符合标准规范；语言简洁、明了，字体、图表运用适当；文档结构完整，布局合理，格式美观</w:t>
            </w:r>
          </w:p>
        </w:tc>
        <w:tc>
          <w:tcPr>
            <w:tcW w:w="1546" w:type="dxa"/>
            <w:vAlign w:val="center"/>
          </w:tcPr>
          <w:p>
            <w:pPr>
              <w:widowControl/>
              <w:spacing w:line="400" w:lineRule="exact"/>
              <w:jc w:val="center"/>
              <w:rPr>
                <w:rFonts w:ascii="等线" w:hAnsi="等线" w:eastAsia="等线"/>
                <w:kern w:val="0"/>
                <w:szCs w:val="21"/>
              </w:rPr>
            </w:pPr>
            <w:r>
              <w:rPr>
                <w:rFonts w:hint="eastAsia" w:ascii="等线" w:hAnsi="等线" w:eastAsia="等线"/>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73" w:type="dxa"/>
            <w:vAlign w:val="center"/>
          </w:tcPr>
          <w:p>
            <w:pPr>
              <w:spacing w:line="400" w:lineRule="exact"/>
              <w:jc w:val="center"/>
              <w:rPr>
                <w:rFonts w:ascii="等线" w:hAnsi="等线" w:eastAsia="等线"/>
                <w:szCs w:val="21"/>
              </w:rPr>
            </w:pPr>
            <w:r>
              <w:rPr>
                <w:rFonts w:hint="eastAsia" w:ascii="等线" w:hAnsi="等线" w:eastAsia="等线"/>
                <w:szCs w:val="21"/>
              </w:rPr>
              <w:t>设计创新6分</w:t>
            </w:r>
          </w:p>
        </w:tc>
        <w:tc>
          <w:tcPr>
            <w:tcW w:w="4819" w:type="dxa"/>
            <w:vAlign w:val="center"/>
          </w:tcPr>
          <w:p>
            <w:pPr>
              <w:rPr>
                <w:rFonts w:ascii="等线" w:hAnsi="等线" w:eastAsia="等线"/>
                <w:szCs w:val="21"/>
              </w:rPr>
            </w:pPr>
            <w:r>
              <w:rPr>
                <w:rFonts w:hint="eastAsia" w:ascii="等线" w:hAnsi="等线" w:eastAsia="等线"/>
                <w:szCs w:val="21"/>
              </w:rPr>
              <w:t>教学方案的整体设计富有创新性，较好体现课程改革的理念和要求；教学方法选择适当，教学过程设计有突出的特色</w:t>
            </w:r>
          </w:p>
        </w:tc>
        <w:tc>
          <w:tcPr>
            <w:tcW w:w="1546" w:type="dxa"/>
            <w:vAlign w:val="center"/>
          </w:tcPr>
          <w:p>
            <w:pPr>
              <w:widowControl/>
              <w:spacing w:line="400" w:lineRule="exact"/>
              <w:jc w:val="center"/>
              <w:rPr>
                <w:rFonts w:ascii="等线" w:hAnsi="等线" w:eastAsia="等线"/>
                <w:kern w:val="0"/>
                <w:szCs w:val="21"/>
              </w:rPr>
            </w:pPr>
            <w:r>
              <w:rPr>
                <w:rFonts w:hint="eastAsia" w:ascii="等线" w:hAnsi="等线" w:eastAsia="等线"/>
                <w:kern w:val="0"/>
                <w:szCs w:val="21"/>
              </w:rPr>
              <w:t>6</w:t>
            </w:r>
          </w:p>
        </w:tc>
      </w:tr>
    </w:tbl>
    <w:p>
      <w:pPr>
        <w:spacing w:before="156" w:beforeLines="50" w:line="400" w:lineRule="exact"/>
        <w:jc w:val="left"/>
        <w:outlineLvl w:val="0"/>
        <w:rPr>
          <w:rFonts w:ascii="等线" w:hAnsi="等线" w:eastAsia="黑体"/>
          <w:sz w:val="28"/>
          <w:szCs w:val="28"/>
        </w:rPr>
      </w:pPr>
    </w:p>
    <w:p>
      <w:pPr>
        <w:spacing w:before="156" w:beforeLines="50" w:line="400" w:lineRule="exact"/>
        <w:jc w:val="left"/>
        <w:outlineLvl w:val="0"/>
        <w:rPr>
          <w:rFonts w:ascii="等线" w:hAnsi="等线" w:eastAsia="黑体"/>
          <w:sz w:val="28"/>
          <w:szCs w:val="28"/>
        </w:rPr>
      </w:pPr>
      <w:r>
        <w:rPr>
          <w:rFonts w:hint="eastAsia" w:ascii="等线" w:hAnsi="等线" w:eastAsia="黑体"/>
          <w:sz w:val="28"/>
          <w:szCs w:val="28"/>
        </w:rPr>
        <w:t>二、多媒体课件制作（单项40分）</w:t>
      </w:r>
    </w:p>
    <w:p>
      <w:pPr>
        <w:spacing w:before="156" w:beforeLines="50" w:line="400" w:lineRule="exact"/>
        <w:ind w:firstLine="480" w:firstLineChars="200"/>
        <w:rPr>
          <w:rFonts w:ascii="仿宋_GB2312" w:hAnsi="等线" w:eastAsia="仿宋_GB2312"/>
          <w:sz w:val="24"/>
          <w:szCs w:val="28"/>
        </w:rPr>
      </w:pPr>
      <w:r>
        <w:rPr>
          <w:rFonts w:hint="eastAsia" w:ascii="仿宋_GB2312" w:hAnsi="等线" w:eastAsia="仿宋_GB2312"/>
          <w:sz w:val="24"/>
          <w:szCs w:val="28"/>
        </w:rPr>
        <w:t>多媒体课件是用于实施教学活动的教学软件，参赛者应在一定的学习理论和教学理论的指导下，遵循学生的认知规律，根据学习目标或教学目标设计反映某种教学策略和教学内容的课件。课件应该形象、直观、生动、快捷、高效，并具备参与交互功能，有助于优化课堂教学，推进素质教育。</w:t>
      </w:r>
    </w:p>
    <w:p>
      <w:pPr>
        <w:spacing w:before="156" w:beforeLines="50" w:line="400" w:lineRule="exact"/>
        <w:ind w:firstLine="480" w:firstLineChars="200"/>
        <w:rPr>
          <w:rFonts w:ascii="仿宋_GB2312" w:hAnsi="等线" w:eastAsia="仿宋_GB2312"/>
          <w:sz w:val="24"/>
          <w:szCs w:val="28"/>
        </w:rPr>
      </w:pPr>
      <w:r>
        <w:rPr>
          <w:rFonts w:hint="eastAsia" w:ascii="仿宋_GB2312" w:hAnsi="等线" w:eastAsia="仿宋_GB2312"/>
          <w:sz w:val="24"/>
          <w:szCs w:val="28"/>
        </w:rPr>
        <w:t>（一）要求：根据教学设计内容制作</w:t>
      </w:r>
      <w:r>
        <w:rPr>
          <w:rFonts w:hint="eastAsia" w:ascii="仿宋_GB2312" w:hAnsi="等线" w:eastAsia="仿宋_GB2312"/>
          <w:kern w:val="0"/>
          <w:sz w:val="24"/>
          <w:szCs w:val="28"/>
        </w:rPr>
        <w:t>课件</w:t>
      </w:r>
      <w:r>
        <w:rPr>
          <w:rFonts w:hint="eastAsia" w:ascii="仿宋_GB2312" w:hAnsi="等线" w:eastAsia="仿宋_GB2312"/>
          <w:sz w:val="24"/>
          <w:szCs w:val="28"/>
        </w:rPr>
        <w:t>一例，制作平台不限。</w:t>
      </w:r>
      <w:r>
        <w:rPr>
          <w:rFonts w:ascii="仿宋_GB2312" w:hAnsi="等线" w:eastAsia="仿宋_GB2312"/>
          <w:sz w:val="24"/>
          <w:szCs w:val="28"/>
        </w:rPr>
        <w:t xml:space="preserve"> </w:t>
      </w:r>
    </w:p>
    <w:p>
      <w:pPr>
        <w:spacing w:before="156" w:beforeLines="50" w:line="400" w:lineRule="exact"/>
        <w:ind w:firstLine="480" w:firstLineChars="200"/>
        <w:rPr>
          <w:rFonts w:ascii="等线" w:hAnsi="等线" w:eastAsia="黑体"/>
          <w:sz w:val="24"/>
          <w:szCs w:val="28"/>
        </w:rPr>
      </w:pPr>
      <w:r>
        <w:rPr>
          <w:rFonts w:hint="eastAsia" w:ascii="仿宋_GB2312" w:hAnsi="等线" w:eastAsia="仿宋_GB2312"/>
          <w:sz w:val="24"/>
          <w:szCs w:val="28"/>
        </w:rPr>
        <w:t>（二）课件制作评价标准见下表。</w:t>
      </w:r>
    </w:p>
    <w:tbl>
      <w:tblPr>
        <w:tblStyle w:val="2"/>
        <w:tblW w:w="8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3"/>
        <w:gridCol w:w="5658"/>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93" w:type="dxa"/>
            <w:vAlign w:val="center"/>
          </w:tcPr>
          <w:p>
            <w:pPr>
              <w:jc w:val="center"/>
              <w:rPr>
                <w:rFonts w:ascii="等线" w:hAnsi="等线" w:eastAsia="等线"/>
                <w:b/>
                <w:szCs w:val="21"/>
              </w:rPr>
            </w:pPr>
            <w:r>
              <w:rPr>
                <w:rFonts w:hint="eastAsia" w:ascii="等线" w:hAnsi="等线" w:eastAsia="等线"/>
                <w:b/>
                <w:szCs w:val="21"/>
              </w:rPr>
              <w:t>评价内容</w:t>
            </w:r>
          </w:p>
        </w:tc>
        <w:tc>
          <w:tcPr>
            <w:tcW w:w="5658" w:type="dxa"/>
            <w:vAlign w:val="center"/>
          </w:tcPr>
          <w:p>
            <w:pPr>
              <w:jc w:val="center"/>
              <w:rPr>
                <w:rFonts w:ascii="等线" w:hAnsi="等线" w:eastAsia="等线"/>
                <w:b/>
                <w:szCs w:val="21"/>
              </w:rPr>
            </w:pPr>
            <w:r>
              <w:rPr>
                <w:rFonts w:hint="eastAsia" w:ascii="等线" w:hAnsi="等线" w:eastAsia="等线"/>
                <w:b/>
                <w:szCs w:val="21"/>
              </w:rPr>
              <w:t>评价标准</w:t>
            </w:r>
          </w:p>
        </w:tc>
        <w:tc>
          <w:tcPr>
            <w:tcW w:w="996" w:type="dxa"/>
            <w:vAlign w:val="center"/>
          </w:tcPr>
          <w:p>
            <w:pPr>
              <w:jc w:val="center"/>
              <w:rPr>
                <w:rFonts w:ascii="等线" w:hAnsi="等线" w:eastAsia="等线"/>
                <w:b/>
                <w:szCs w:val="21"/>
              </w:rPr>
            </w:pPr>
            <w:r>
              <w:rPr>
                <w:rFonts w:hint="eastAsia" w:ascii="等线" w:hAnsi="等线" w:eastAsia="等线"/>
                <w:b/>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493" w:type="dxa"/>
            <w:vMerge w:val="restart"/>
            <w:vAlign w:val="center"/>
          </w:tcPr>
          <w:p>
            <w:pPr>
              <w:widowControl/>
              <w:ind w:left="105" w:hanging="105" w:hangingChars="50"/>
              <w:jc w:val="center"/>
              <w:rPr>
                <w:rFonts w:ascii="等线" w:hAnsi="等线" w:eastAsia="等线"/>
                <w:kern w:val="0"/>
                <w:szCs w:val="21"/>
              </w:rPr>
            </w:pPr>
            <w:r>
              <w:rPr>
                <w:rFonts w:hint="eastAsia" w:ascii="等线" w:hAnsi="等线" w:eastAsia="等线"/>
                <w:kern w:val="0"/>
                <w:szCs w:val="21"/>
              </w:rPr>
              <w:t>科学性</w:t>
            </w:r>
          </w:p>
          <w:p>
            <w:pPr>
              <w:widowControl/>
              <w:ind w:left="105" w:hanging="105" w:hangingChars="50"/>
              <w:jc w:val="center"/>
              <w:rPr>
                <w:rFonts w:ascii="等线" w:hAnsi="等线" w:eastAsia="等线"/>
                <w:kern w:val="0"/>
                <w:szCs w:val="21"/>
              </w:rPr>
            </w:pPr>
            <w:r>
              <w:rPr>
                <w:rFonts w:hint="eastAsia" w:ascii="等线" w:hAnsi="等线" w:eastAsia="等线"/>
                <w:kern w:val="0"/>
                <w:szCs w:val="21"/>
              </w:rPr>
              <w:t>10分</w:t>
            </w:r>
          </w:p>
        </w:tc>
        <w:tc>
          <w:tcPr>
            <w:tcW w:w="5658" w:type="dxa"/>
            <w:vAlign w:val="center"/>
          </w:tcPr>
          <w:p>
            <w:pPr>
              <w:widowControl/>
              <w:jc w:val="left"/>
              <w:rPr>
                <w:rFonts w:eastAsia="等线"/>
                <w:kern w:val="0"/>
                <w:szCs w:val="21"/>
              </w:rPr>
            </w:pPr>
            <w:r>
              <w:rPr>
                <w:rFonts w:hint="eastAsia" w:eastAsia="等线"/>
                <w:kern w:val="0"/>
                <w:szCs w:val="21"/>
              </w:rPr>
              <w:t>课件取材适宜，内容科学、正确、规范</w:t>
            </w:r>
          </w:p>
        </w:tc>
        <w:tc>
          <w:tcPr>
            <w:tcW w:w="996" w:type="dxa"/>
            <w:vAlign w:val="center"/>
          </w:tcPr>
          <w:p>
            <w:pPr>
              <w:widowControl/>
              <w:jc w:val="center"/>
              <w:rPr>
                <w:rFonts w:ascii="等线" w:hAnsi="等线" w:eastAsia="等线"/>
                <w:kern w:val="0"/>
                <w:szCs w:val="21"/>
              </w:rPr>
            </w:pPr>
            <w:r>
              <w:rPr>
                <w:rFonts w:hint="eastAsia" w:ascii="等线" w:hAnsi="等线" w:eastAsia="等线"/>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493" w:type="dxa"/>
            <w:vMerge w:val="continue"/>
            <w:vAlign w:val="center"/>
          </w:tcPr>
          <w:p>
            <w:pPr>
              <w:widowControl/>
              <w:ind w:left="105" w:hanging="105" w:hangingChars="50"/>
              <w:jc w:val="center"/>
              <w:rPr>
                <w:rFonts w:ascii="等线" w:hAnsi="等线" w:eastAsia="等线"/>
                <w:kern w:val="0"/>
                <w:szCs w:val="21"/>
              </w:rPr>
            </w:pPr>
          </w:p>
        </w:tc>
        <w:tc>
          <w:tcPr>
            <w:tcW w:w="5658" w:type="dxa"/>
            <w:vAlign w:val="center"/>
          </w:tcPr>
          <w:p>
            <w:pPr>
              <w:widowControl/>
              <w:jc w:val="left"/>
              <w:rPr>
                <w:rFonts w:ascii="等线" w:hAnsi="等线" w:eastAsia="等线"/>
                <w:kern w:val="0"/>
                <w:szCs w:val="21"/>
              </w:rPr>
            </w:pPr>
            <w:r>
              <w:rPr>
                <w:rFonts w:hint="eastAsia" w:ascii="等线" w:hAnsi="等线" w:eastAsia="等线"/>
                <w:szCs w:val="21"/>
              </w:rPr>
              <w:t>课件演示符合现代教育理念</w:t>
            </w:r>
          </w:p>
        </w:tc>
        <w:tc>
          <w:tcPr>
            <w:tcW w:w="996" w:type="dxa"/>
            <w:vAlign w:val="center"/>
          </w:tcPr>
          <w:p>
            <w:pPr>
              <w:widowControl/>
              <w:jc w:val="center"/>
              <w:rPr>
                <w:rFonts w:ascii="等线" w:hAnsi="等线" w:eastAsia="等线"/>
                <w:kern w:val="0"/>
                <w:szCs w:val="21"/>
              </w:rPr>
            </w:pPr>
            <w:r>
              <w:rPr>
                <w:rFonts w:hint="eastAsia" w:ascii="等线" w:hAnsi="等线" w:eastAsia="等线"/>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493" w:type="dxa"/>
            <w:vAlign w:val="center"/>
          </w:tcPr>
          <w:p>
            <w:pPr>
              <w:widowControl/>
              <w:ind w:left="105" w:hanging="105" w:hangingChars="50"/>
              <w:jc w:val="center"/>
              <w:rPr>
                <w:rFonts w:ascii="等线" w:hAnsi="等线" w:eastAsia="等线"/>
                <w:kern w:val="0"/>
                <w:szCs w:val="21"/>
              </w:rPr>
            </w:pPr>
            <w:r>
              <w:rPr>
                <w:rFonts w:hint="eastAsia" w:ascii="等线" w:hAnsi="等线" w:eastAsia="等线"/>
                <w:kern w:val="0"/>
                <w:szCs w:val="21"/>
              </w:rPr>
              <w:t>教育性</w:t>
            </w:r>
          </w:p>
          <w:p>
            <w:pPr>
              <w:widowControl/>
              <w:ind w:left="105" w:hanging="105" w:hangingChars="50"/>
              <w:jc w:val="center"/>
              <w:rPr>
                <w:rFonts w:ascii="等线" w:hAnsi="等线" w:eastAsia="等线"/>
                <w:kern w:val="0"/>
                <w:szCs w:val="21"/>
              </w:rPr>
            </w:pPr>
            <w:r>
              <w:rPr>
                <w:rFonts w:hint="eastAsia" w:ascii="等线" w:hAnsi="等线" w:eastAsia="等线"/>
                <w:kern w:val="0"/>
                <w:szCs w:val="21"/>
              </w:rPr>
              <w:t>15分</w:t>
            </w:r>
          </w:p>
        </w:tc>
        <w:tc>
          <w:tcPr>
            <w:tcW w:w="5658" w:type="dxa"/>
            <w:vAlign w:val="center"/>
          </w:tcPr>
          <w:p>
            <w:pPr>
              <w:widowControl/>
              <w:jc w:val="left"/>
              <w:rPr>
                <w:rFonts w:eastAsia="等线"/>
                <w:kern w:val="0"/>
                <w:szCs w:val="21"/>
              </w:rPr>
            </w:pPr>
            <w:r>
              <w:rPr>
                <w:rFonts w:hint="eastAsia" w:eastAsia="等线"/>
                <w:kern w:val="0"/>
                <w:szCs w:val="21"/>
              </w:rPr>
              <w:t>课件设计新颖，能体现教学设计思想；知识点结构清晰，能调动学生的学习热情</w:t>
            </w:r>
          </w:p>
        </w:tc>
        <w:tc>
          <w:tcPr>
            <w:tcW w:w="996" w:type="dxa"/>
            <w:vAlign w:val="center"/>
          </w:tcPr>
          <w:p>
            <w:pPr>
              <w:widowControl/>
              <w:jc w:val="center"/>
              <w:rPr>
                <w:rFonts w:ascii="等线" w:hAnsi="等线" w:eastAsia="等线"/>
                <w:kern w:val="0"/>
                <w:szCs w:val="21"/>
              </w:rPr>
            </w:pPr>
            <w:r>
              <w:rPr>
                <w:rFonts w:hint="eastAsia" w:ascii="等线" w:hAnsi="等线" w:eastAsia="等线"/>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493" w:type="dxa"/>
            <w:vMerge w:val="restart"/>
            <w:vAlign w:val="center"/>
          </w:tcPr>
          <w:p>
            <w:pPr>
              <w:ind w:left="105" w:hanging="105" w:hangingChars="50"/>
              <w:jc w:val="center"/>
              <w:rPr>
                <w:rFonts w:ascii="等线" w:hAnsi="等线" w:eastAsia="等线"/>
                <w:kern w:val="0"/>
                <w:szCs w:val="21"/>
              </w:rPr>
            </w:pPr>
            <w:r>
              <w:rPr>
                <w:rFonts w:hint="eastAsia" w:ascii="等线" w:hAnsi="等线" w:eastAsia="等线"/>
                <w:kern w:val="0"/>
                <w:szCs w:val="21"/>
              </w:rPr>
              <w:t>技术性</w:t>
            </w:r>
          </w:p>
          <w:p>
            <w:pPr>
              <w:ind w:left="105" w:hanging="105" w:hangingChars="50"/>
              <w:jc w:val="center"/>
              <w:rPr>
                <w:rFonts w:ascii="等线" w:hAnsi="等线" w:eastAsia="等线"/>
                <w:kern w:val="0"/>
                <w:szCs w:val="21"/>
              </w:rPr>
            </w:pPr>
            <w:r>
              <w:rPr>
                <w:rFonts w:hint="eastAsia" w:ascii="等线" w:hAnsi="等线" w:eastAsia="等线"/>
                <w:kern w:val="0"/>
                <w:szCs w:val="21"/>
              </w:rPr>
              <w:t>10分</w:t>
            </w:r>
          </w:p>
        </w:tc>
        <w:tc>
          <w:tcPr>
            <w:tcW w:w="5658" w:type="dxa"/>
            <w:vAlign w:val="center"/>
          </w:tcPr>
          <w:p>
            <w:pPr>
              <w:widowControl/>
              <w:jc w:val="left"/>
              <w:rPr>
                <w:rFonts w:ascii="等线" w:hAnsi="等线" w:eastAsia="等线"/>
                <w:kern w:val="0"/>
                <w:szCs w:val="21"/>
              </w:rPr>
            </w:pPr>
            <w:r>
              <w:rPr>
                <w:rFonts w:hint="eastAsia" w:ascii="等线" w:hAnsi="等线" w:eastAsia="等线"/>
                <w:szCs w:val="21"/>
              </w:rPr>
              <w:t>课件制作和使用上恰当运用多媒体效果</w:t>
            </w:r>
          </w:p>
        </w:tc>
        <w:tc>
          <w:tcPr>
            <w:tcW w:w="996" w:type="dxa"/>
            <w:vAlign w:val="center"/>
          </w:tcPr>
          <w:p>
            <w:pPr>
              <w:widowControl/>
              <w:jc w:val="center"/>
              <w:rPr>
                <w:rFonts w:ascii="等线" w:hAnsi="等线" w:eastAsia="等线"/>
                <w:kern w:val="0"/>
                <w:szCs w:val="21"/>
              </w:rPr>
            </w:pPr>
            <w:r>
              <w:rPr>
                <w:rFonts w:hint="eastAsia" w:ascii="等线" w:hAnsi="等线" w:eastAsia="等线"/>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493" w:type="dxa"/>
            <w:vMerge w:val="continue"/>
            <w:vAlign w:val="center"/>
          </w:tcPr>
          <w:p>
            <w:pPr>
              <w:widowControl/>
              <w:ind w:left="105" w:hanging="105" w:hangingChars="50"/>
              <w:jc w:val="center"/>
              <w:rPr>
                <w:rFonts w:ascii="等线" w:hAnsi="等线" w:eastAsia="等线"/>
                <w:kern w:val="0"/>
                <w:szCs w:val="21"/>
              </w:rPr>
            </w:pPr>
          </w:p>
        </w:tc>
        <w:tc>
          <w:tcPr>
            <w:tcW w:w="5658" w:type="dxa"/>
            <w:vAlign w:val="center"/>
          </w:tcPr>
          <w:p>
            <w:pPr>
              <w:widowControl/>
              <w:jc w:val="left"/>
              <w:rPr>
                <w:rFonts w:eastAsia="等线"/>
                <w:kern w:val="0"/>
                <w:szCs w:val="21"/>
              </w:rPr>
            </w:pPr>
            <w:r>
              <w:rPr>
                <w:rFonts w:hint="eastAsia" w:eastAsia="等线"/>
                <w:kern w:val="0"/>
                <w:szCs w:val="21"/>
              </w:rPr>
              <w:t>操作简便、快捷，交流方便，适于教学</w:t>
            </w:r>
          </w:p>
        </w:tc>
        <w:tc>
          <w:tcPr>
            <w:tcW w:w="996" w:type="dxa"/>
            <w:vAlign w:val="center"/>
          </w:tcPr>
          <w:p>
            <w:pPr>
              <w:widowControl/>
              <w:jc w:val="center"/>
              <w:rPr>
                <w:rFonts w:ascii="等线" w:hAnsi="等线" w:eastAsia="等线"/>
                <w:kern w:val="0"/>
                <w:szCs w:val="21"/>
              </w:rPr>
            </w:pPr>
            <w:r>
              <w:rPr>
                <w:rFonts w:hint="eastAsia" w:ascii="等线" w:hAnsi="等线" w:eastAsia="等线"/>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493" w:type="dxa"/>
            <w:vAlign w:val="center"/>
          </w:tcPr>
          <w:p>
            <w:pPr>
              <w:jc w:val="center"/>
              <w:rPr>
                <w:rFonts w:ascii="等线" w:hAnsi="等线" w:eastAsia="等线"/>
                <w:bCs/>
              </w:rPr>
            </w:pPr>
            <w:r>
              <w:rPr>
                <w:rFonts w:hint="eastAsia" w:ascii="等线" w:hAnsi="等线" w:eastAsia="等线"/>
                <w:bCs/>
              </w:rPr>
              <w:t>艺术性</w:t>
            </w:r>
          </w:p>
          <w:p>
            <w:pPr>
              <w:jc w:val="center"/>
              <w:rPr>
                <w:rFonts w:ascii="等线" w:hAnsi="等线" w:eastAsia="等线"/>
              </w:rPr>
            </w:pPr>
            <w:r>
              <w:rPr>
                <w:rFonts w:hint="eastAsia" w:ascii="等线" w:hAnsi="等线" w:eastAsia="等线"/>
                <w:bCs/>
              </w:rPr>
              <w:t>5分</w:t>
            </w:r>
          </w:p>
        </w:tc>
        <w:tc>
          <w:tcPr>
            <w:tcW w:w="5658" w:type="dxa"/>
            <w:vAlign w:val="center"/>
          </w:tcPr>
          <w:p>
            <w:pPr>
              <w:rPr>
                <w:rFonts w:ascii="等线" w:hAnsi="等线" w:eastAsia="等线"/>
              </w:rPr>
            </w:pPr>
            <w:r>
              <w:rPr>
                <w:rFonts w:hint="eastAsia" w:ascii="等线" w:hAnsi="等线" w:eastAsia="等线"/>
              </w:rPr>
              <w:t>画面设计具有较高艺术性，整体风格相对统一</w:t>
            </w:r>
          </w:p>
        </w:tc>
        <w:tc>
          <w:tcPr>
            <w:tcW w:w="996" w:type="dxa"/>
            <w:vAlign w:val="center"/>
          </w:tcPr>
          <w:p>
            <w:pPr>
              <w:widowControl/>
              <w:jc w:val="center"/>
              <w:rPr>
                <w:rFonts w:ascii="等线" w:hAnsi="等线" w:eastAsia="等线"/>
                <w:kern w:val="0"/>
                <w:szCs w:val="21"/>
              </w:rPr>
            </w:pPr>
            <w:r>
              <w:rPr>
                <w:rFonts w:hint="eastAsia" w:ascii="等线" w:hAnsi="等线" w:eastAsia="等线"/>
                <w:kern w:val="0"/>
                <w:szCs w:val="21"/>
              </w:rPr>
              <w:t>5</w:t>
            </w:r>
          </w:p>
        </w:tc>
      </w:tr>
    </w:tbl>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iNjQyNmJkYjhiYjQ0OWFkZDZjNTgwNTU2N2U3ZDUifQ=="/>
  </w:docVars>
  <w:rsids>
    <w:rsidRoot w:val="00376740"/>
    <w:rsid w:val="00376740"/>
    <w:rsid w:val="00E02708"/>
    <w:rsid w:val="0AD91528"/>
    <w:rsid w:val="266A2980"/>
    <w:rsid w:val="3C4E455E"/>
    <w:rsid w:val="3C6B7F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Hyperlink"/>
    <w:basedOn w:val="3"/>
    <w:qFormat/>
    <w:uiPriority w:val="0"/>
    <w:rPr>
      <w:color w:val="0563C1"/>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1220</Words>
  <Characters>1249</Characters>
  <Lines>9</Lines>
  <Paragraphs>2</Paragraphs>
  <TotalTime>0</TotalTime>
  <ScaleCrop>false</ScaleCrop>
  <LinksUpToDate>false</LinksUpToDate>
  <CharactersWithSpaces>1255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2021-04-19T02:12:00Z</dcterms:created>
  <dc:creator>56382</dc:creator>
  <cp:lastModifiedBy>陈超超1414896946</cp:lastModifiedBy>
  <dcterms:modified xsi:type="dcterms:W3CDTF">2022-04-29T01:48:37Z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16840BABCA9A4D8DB0B3E6E6777E1CF4</vt:lpwstr>
  </property>
</Properties>
</file>